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5746" w14:textId="37ACADEE" w:rsidR="00C960BF" w:rsidRPr="000F0D03" w:rsidRDefault="000B47A8">
      <w:pPr>
        <w:rPr>
          <w:rFonts w:cstheme="minorHAnsi"/>
          <w:sz w:val="40"/>
          <w:szCs w:val="40"/>
        </w:rPr>
      </w:pPr>
      <w:r w:rsidRPr="000F0D03">
        <w:rPr>
          <w:rFonts w:cstheme="minorHAnsi"/>
          <w:sz w:val="40"/>
          <w:szCs w:val="40"/>
        </w:rPr>
        <w:t xml:space="preserve">Objectives </w:t>
      </w:r>
    </w:p>
    <w:p w14:paraId="7699464B" w14:textId="77777777" w:rsidR="000B47A8" w:rsidRPr="000F0D03" w:rsidRDefault="000B47A8">
      <w:pPr>
        <w:rPr>
          <w:rFonts w:cstheme="minorHAnsi"/>
          <w:sz w:val="40"/>
          <w:szCs w:val="40"/>
        </w:rPr>
      </w:pPr>
    </w:p>
    <w:p w14:paraId="6255CEFE" w14:textId="712AAC58" w:rsidR="000B47A8" w:rsidRPr="000B47A8" w:rsidRDefault="000B47A8" w:rsidP="000B47A8">
      <w:pPr>
        <w:shd w:val="clear" w:color="auto" w:fill="FFFFFF"/>
        <w:spacing w:after="100" w:afterAutospacing="1"/>
        <w:rPr>
          <w:rFonts w:eastAsia="Times New Roman" w:cstheme="minorHAnsi"/>
          <w:color w:val="3C3C3C"/>
        </w:rPr>
      </w:pPr>
      <w:r w:rsidRPr="000B47A8">
        <w:rPr>
          <w:rFonts w:eastAsia="Times New Roman" w:cstheme="minorHAnsi"/>
          <w:b/>
          <w:bCs/>
          <w:color w:val="3C3C3C"/>
        </w:rPr>
        <w:t>What you will learn</w:t>
      </w:r>
      <w:r w:rsidRPr="000F0D03">
        <w:rPr>
          <w:rFonts w:eastAsia="Times New Roman" w:cstheme="minorHAnsi"/>
          <w:b/>
          <w:bCs/>
          <w:color w:val="3C3C3C"/>
        </w:rPr>
        <w:t>:</w:t>
      </w:r>
    </w:p>
    <w:p w14:paraId="10F2E116" w14:textId="77777777" w:rsidR="000B47A8" w:rsidRPr="000B47A8" w:rsidRDefault="000B47A8" w:rsidP="000B47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C3C3C"/>
        </w:rPr>
      </w:pPr>
      <w:r w:rsidRPr="000B47A8">
        <w:rPr>
          <w:rFonts w:eastAsia="Times New Roman" w:cstheme="minorHAnsi"/>
          <w:color w:val="3C3C3C"/>
        </w:rPr>
        <w:t>The federal and state laws that govern pharmacy, as well as the ethics of pharmacy practice.</w:t>
      </w:r>
    </w:p>
    <w:p w14:paraId="50B1B14E" w14:textId="77777777" w:rsidR="000B47A8" w:rsidRPr="000B47A8" w:rsidRDefault="000B47A8" w:rsidP="000B47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C3C3C"/>
        </w:rPr>
      </w:pPr>
      <w:r w:rsidRPr="000B47A8">
        <w:rPr>
          <w:rFonts w:eastAsia="Times New Roman" w:cstheme="minorHAnsi"/>
          <w:color w:val="3C3C3C"/>
        </w:rPr>
        <w:t>HIPAA requirements and their application to pharmacy.</w:t>
      </w:r>
    </w:p>
    <w:p w14:paraId="4BEBCC89" w14:textId="77777777" w:rsidR="000B47A8" w:rsidRPr="000B47A8" w:rsidRDefault="000B47A8" w:rsidP="000B47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C3C3C"/>
        </w:rPr>
      </w:pPr>
      <w:r w:rsidRPr="000B47A8">
        <w:rPr>
          <w:rFonts w:eastAsia="Times New Roman" w:cstheme="minorHAnsi"/>
          <w:color w:val="3C3C3C"/>
        </w:rPr>
        <w:t>How to interpret physician orders and prescriptions.</w:t>
      </w:r>
    </w:p>
    <w:p w14:paraId="30127D63" w14:textId="77777777" w:rsidR="000B47A8" w:rsidRPr="000B47A8" w:rsidRDefault="000B47A8" w:rsidP="000B47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C3C3C"/>
        </w:rPr>
      </w:pPr>
      <w:r w:rsidRPr="000B47A8">
        <w:rPr>
          <w:rFonts w:eastAsia="Times New Roman" w:cstheme="minorHAnsi"/>
          <w:color w:val="3C3C3C"/>
        </w:rPr>
        <w:t>Techniques required to order, stock, package, prepare, and distribute medications.</w:t>
      </w:r>
    </w:p>
    <w:p w14:paraId="5060FBBB" w14:textId="77777777" w:rsidR="000B47A8" w:rsidRPr="000B47A8" w:rsidRDefault="000B47A8" w:rsidP="000B47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C3C3C"/>
        </w:rPr>
      </w:pPr>
      <w:r w:rsidRPr="000B47A8">
        <w:rPr>
          <w:rFonts w:eastAsia="Times New Roman" w:cstheme="minorHAnsi"/>
          <w:color w:val="3C3C3C"/>
        </w:rPr>
        <w:t>Definitions of medical and pharmaceutical terms and common abbreviations.</w:t>
      </w:r>
    </w:p>
    <w:p w14:paraId="33A61AB0" w14:textId="77777777" w:rsidR="000B47A8" w:rsidRPr="000B47A8" w:rsidRDefault="000B47A8" w:rsidP="000B47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C3C3C"/>
        </w:rPr>
      </w:pPr>
      <w:r w:rsidRPr="000B47A8">
        <w:rPr>
          <w:rFonts w:eastAsia="Times New Roman" w:cstheme="minorHAnsi"/>
          <w:color w:val="3C3C3C"/>
        </w:rPr>
        <w:t>The pharmacology of medications in relation to the anatomy affected.</w:t>
      </w:r>
    </w:p>
    <w:p w14:paraId="065A9F0B" w14:textId="77777777" w:rsidR="000B47A8" w:rsidRPr="000B47A8" w:rsidRDefault="000B47A8" w:rsidP="000B47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C3C3C"/>
        </w:rPr>
      </w:pPr>
      <w:r w:rsidRPr="000B47A8">
        <w:rPr>
          <w:rFonts w:eastAsia="Times New Roman" w:cstheme="minorHAnsi"/>
          <w:color w:val="3C3C3C"/>
        </w:rPr>
        <w:t>How to perform pharmaceutical calculations.</w:t>
      </w:r>
    </w:p>
    <w:p w14:paraId="5D9418F3" w14:textId="77777777" w:rsidR="000B47A8" w:rsidRPr="000B47A8" w:rsidRDefault="000B47A8" w:rsidP="000B47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C3C3C"/>
        </w:rPr>
      </w:pPr>
      <w:r w:rsidRPr="000B47A8">
        <w:rPr>
          <w:rFonts w:eastAsia="Times New Roman" w:cstheme="minorHAnsi"/>
          <w:color w:val="3C3C3C"/>
        </w:rPr>
        <w:t>How to process insurance billing and collect payments.</w:t>
      </w:r>
    </w:p>
    <w:p w14:paraId="158E05B6" w14:textId="77777777" w:rsidR="000B47A8" w:rsidRPr="000B47A8" w:rsidRDefault="000B47A8" w:rsidP="000B47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C3C3C"/>
        </w:rPr>
      </w:pPr>
      <w:r w:rsidRPr="000B47A8">
        <w:rPr>
          <w:rFonts w:eastAsia="Times New Roman" w:cstheme="minorHAnsi"/>
          <w:color w:val="3C3C3C"/>
        </w:rPr>
        <w:t>How to communicate successfully with patients and medical professionals.</w:t>
      </w:r>
    </w:p>
    <w:p w14:paraId="047DCC05" w14:textId="77777777" w:rsidR="000B47A8" w:rsidRPr="000B47A8" w:rsidRDefault="000B47A8" w:rsidP="000B47A8">
      <w:pPr>
        <w:shd w:val="clear" w:color="auto" w:fill="FFFFFF"/>
        <w:spacing w:after="100" w:afterAutospacing="1"/>
        <w:rPr>
          <w:rFonts w:eastAsia="Times New Roman" w:cstheme="minorHAnsi"/>
          <w:color w:val="3C3C3C"/>
        </w:rPr>
      </w:pPr>
      <w:r w:rsidRPr="000B47A8">
        <w:rPr>
          <w:rFonts w:eastAsia="Times New Roman" w:cstheme="minorHAnsi"/>
          <w:b/>
          <w:bCs/>
          <w:color w:val="3C3C3C"/>
        </w:rPr>
        <w:t>How you will benefit</w:t>
      </w:r>
    </w:p>
    <w:p w14:paraId="6908986E" w14:textId="77777777" w:rsidR="000B47A8" w:rsidRPr="000B47A8" w:rsidRDefault="000B47A8" w:rsidP="000B47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C3C3C"/>
        </w:rPr>
      </w:pPr>
      <w:r w:rsidRPr="000B47A8">
        <w:rPr>
          <w:rFonts w:eastAsia="Times New Roman" w:cstheme="minorHAnsi"/>
          <w:color w:val="3C3C3C"/>
        </w:rPr>
        <w:t>After successfully completing your course, you'll receive access to the Pharmacy Technician Certification Exam (PTCE) practice tests to help you study for your certification exam.</w:t>
      </w:r>
    </w:p>
    <w:p w14:paraId="09CCB225" w14:textId="77777777" w:rsidR="000B47A8" w:rsidRPr="000B47A8" w:rsidRDefault="000B47A8" w:rsidP="000B47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C3C3C"/>
        </w:rPr>
      </w:pPr>
      <w:r w:rsidRPr="000B47A8">
        <w:rPr>
          <w:rFonts w:eastAsia="Times New Roman" w:cstheme="minorHAnsi"/>
          <w:color w:val="3C3C3C"/>
        </w:rPr>
        <w:t>Jump start your career towards working as a Pharmacy Aide, Pharmacy Technician, Certified Pharmacy Technician, Health Technician/Technologist, Medical Laboratory Technician, Medical Records Clerk/Technician, or a Nursing Assistant.</w:t>
      </w:r>
    </w:p>
    <w:p w14:paraId="0CDAE46D" w14:textId="77777777" w:rsidR="000B47A8" w:rsidRPr="000B47A8" w:rsidRDefault="000B47A8" w:rsidP="000B47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C3C3C"/>
        </w:rPr>
      </w:pPr>
      <w:r w:rsidRPr="000B47A8">
        <w:rPr>
          <w:rFonts w:eastAsia="Times New Roman" w:cstheme="minorHAnsi"/>
          <w:color w:val="3C3C3C"/>
        </w:rPr>
        <w:t>You will get hands-on practice in retail pharmacy procedures through an online lab module, applying what you've learned to fill mock prescriptions.</w:t>
      </w:r>
    </w:p>
    <w:p w14:paraId="4479D8CD" w14:textId="66AB7C41" w:rsidR="000B47A8" w:rsidRPr="000F0D03" w:rsidRDefault="000B47A8" w:rsidP="000B47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C3C3C"/>
        </w:rPr>
      </w:pPr>
      <w:r w:rsidRPr="000B47A8">
        <w:rPr>
          <w:rFonts w:eastAsia="Times New Roman" w:cstheme="minorHAnsi"/>
          <w:color w:val="3C3C3C"/>
        </w:rPr>
        <w:t>You will have the opportunity to apply for a 100+ hour externship.</w:t>
      </w:r>
    </w:p>
    <w:p w14:paraId="5BCAA45A" w14:textId="080FE944" w:rsidR="000F0D03" w:rsidRPr="000F0D03" w:rsidRDefault="000F0D03" w:rsidP="000F0D03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C3C3C"/>
        </w:rPr>
      </w:pPr>
    </w:p>
    <w:p w14:paraId="65747DA3" w14:textId="1F685510" w:rsidR="000F0D03" w:rsidRPr="000F0D03" w:rsidRDefault="007C558B" w:rsidP="000F0D03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C3C3C"/>
          <w:sz w:val="40"/>
          <w:szCs w:val="40"/>
        </w:rPr>
      </w:pPr>
      <w:r>
        <w:rPr>
          <w:rFonts w:eastAsia="Times New Roman" w:cstheme="minorHAnsi"/>
          <w:color w:val="3C3C3C"/>
          <w:sz w:val="40"/>
          <w:szCs w:val="40"/>
        </w:rPr>
        <w:t>Syllabus</w:t>
      </w:r>
    </w:p>
    <w:p w14:paraId="4FC61FBB" w14:textId="77777777" w:rsidR="007C558B" w:rsidRPr="007C558B" w:rsidRDefault="007C558B" w:rsidP="007C558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Medical Terminology</w:t>
      </w:r>
    </w:p>
    <w:p w14:paraId="7EBC2AA3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Introduction to Medical Terminology </w:t>
      </w:r>
    </w:p>
    <w:p w14:paraId="13BCAA06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The Musculoskeletal System </w:t>
      </w:r>
    </w:p>
    <w:p w14:paraId="47D376EE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The Cardiovascular System </w:t>
      </w:r>
    </w:p>
    <w:p w14:paraId="16865EA2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The Lymphatic and Immune Systems </w:t>
      </w:r>
    </w:p>
    <w:p w14:paraId="3BE91BFB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The Respiratory System </w:t>
      </w:r>
    </w:p>
    <w:p w14:paraId="78E34FAF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The Digestive System </w:t>
      </w:r>
    </w:p>
    <w:p w14:paraId="4374F52B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The Urinary System </w:t>
      </w:r>
    </w:p>
    <w:p w14:paraId="78EE518D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The Nervous System </w:t>
      </w:r>
    </w:p>
    <w:p w14:paraId="69BB93BE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 xml:space="preserve">The Special Senses </w:t>
      </w:r>
      <w:proofErr w:type="gramStart"/>
      <w:r w:rsidRPr="007C558B">
        <w:rPr>
          <w:rFonts w:ascii="Open Sans" w:eastAsia="Times New Roman" w:hAnsi="Open Sans" w:cs="Open Sans"/>
          <w:color w:val="3F3F3F"/>
        </w:rPr>
        <w:t>The</w:t>
      </w:r>
      <w:proofErr w:type="gramEnd"/>
      <w:r w:rsidRPr="007C558B">
        <w:rPr>
          <w:rFonts w:ascii="Open Sans" w:eastAsia="Times New Roman" w:hAnsi="Open Sans" w:cs="Open Sans"/>
          <w:color w:val="3F3F3F"/>
        </w:rPr>
        <w:t xml:space="preserve"> Eyes and Ears </w:t>
      </w:r>
    </w:p>
    <w:p w14:paraId="5C1FD43C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lastRenderedPageBreak/>
        <w:t>The Integumentary System </w:t>
      </w:r>
    </w:p>
    <w:p w14:paraId="4C1DF76F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The Endocrine System </w:t>
      </w:r>
    </w:p>
    <w:p w14:paraId="34AA3DE8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The Reproductive System </w:t>
      </w:r>
    </w:p>
    <w:p w14:paraId="0215CC4B" w14:textId="77777777" w:rsid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Diagnostic Procedures, Nuclear Medicine, Pharmacology </w:t>
      </w:r>
    </w:p>
    <w:p w14:paraId="4899932F" w14:textId="77777777" w:rsidR="007C558B" w:rsidRPr="007C558B" w:rsidRDefault="007C558B" w:rsidP="007C558B">
      <w:pPr>
        <w:shd w:val="clear" w:color="auto" w:fill="FFFFFF"/>
        <w:spacing w:before="100" w:beforeAutospacing="1" w:after="100" w:afterAutospacing="1"/>
        <w:ind w:left="1440"/>
        <w:rPr>
          <w:rFonts w:ascii="Open Sans" w:eastAsia="Times New Roman" w:hAnsi="Open Sans" w:cs="Open Sans"/>
          <w:color w:val="3F3F3F"/>
        </w:rPr>
      </w:pPr>
    </w:p>
    <w:p w14:paraId="194B1903" w14:textId="77777777" w:rsidR="007C558B" w:rsidRPr="007C558B" w:rsidRDefault="007C558B" w:rsidP="007C558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Pharmacy Technician </w:t>
      </w:r>
    </w:p>
    <w:p w14:paraId="710B51AB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Pharmacy Practice Then and Now </w:t>
      </w:r>
    </w:p>
    <w:p w14:paraId="5A490C33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The Pharmacy Technician </w:t>
      </w:r>
    </w:p>
    <w:p w14:paraId="3F65DCC4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Pharmacy Laws and Regulations </w:t>
      </w:r>
    </w:p>
    <w:p w14:paraId="41D315AF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Pharmacy Ethics  </w:t>
      </w:r>
    </w:p>
    <w:p w14:paraId="59F3A32E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Controlled Substances  </w:t>
      </w:r>
    </w:p>
    <w:p w14:paraId="72C7F5EC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Workplace Safety  </w:t>
      </w:r>
    </w:p>
    <w:p w14:paraId="7C32533F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Prescription and Medication Order Requirements   </w:t>
      </w:r>
    </w:p>
    <w:p w14:paraId="31B0831C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Sterile and Non-Sterile Compounding  </w:t>
      </w:r>
    </w:p>
    <w:p w14:paraId="5BA2A050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Pharmaceutical Calculations, Part 1 and Part 2  </w:t>
      </w:r>
    </w:p>
    <w:p w14:paraId="08ED006C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Pharmacology </w:t>
      </w:r>
    </w:p>
    <w:p w14:paraId="0735DD2B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Considerations in Special Populations  </w:t>
      </w:r>
    </w:p>
    <w:p w14:paraId="38727B5C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Pharmacology and the Nervous System  </w:t>
      </w:r>
    </w:p>
    <w:p w14:paraId="1AF34FDE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Pharmacology and the Cardiovascular System </w:t>
      </w:r>
    </w:p>
    <w:p w14:paraId="034BAA27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Pharmacology and the Genitourinary System  </w:t>
      </w:r>
    </w:p>
    <w:p w14:paraId="08CB5DFB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Pharmacology and the Musculoskeletal System </w:t>
      </w:r>
    </w:p>
    <w:p w14:paraId="7CE1286B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Pharmacology and the Respiratory System </w:t>
      </w:r>
    </w:p>
    <w:p w14:paraId="64D89795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Pharmacology and the Gastrointestinal System </w:t>
      </w:r>
    </w:p>
    <w:p w14:paraId="643C1075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Pharmacology and the Endocrine System </w:t>
      </w:r>
    </w:p>
    <w:p w14:paraId="6F5056D5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Oncology </w:t>
      </w:r>
    </w:p>
    <w:p w14:paraId="78200CA8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Infectious Disease </w:t>
      </w:r>
    </w:p>
    <w:p w14:paraId="00927CCD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Wellness, Health Promotion, and Disease Prevention </w:t>
      </w:r>
    </w:p>
    <w:p w14:paraId="0ECA6A04" w14:textId="77777777" w:rsidR="007C558B" w:rsidRPr="007C558B" w:rsidRDefault="007C558B" w:rsidP="007C558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7C558B">
        <w:rPr>
          <w:rFonts w:ascii="Open Sans" w:eastAsia="Times New Roman" w:hAnsi="Open Sans" w:cs="Open Sans"/>
          <w:color w:val="3F3F3F"/>
        </w:rPr>
        <w:t>Career Development </w:t>
      </w:r>
    </w:p>
    <w:p w14:paraId="6D863BBD" w14:textId="77777777" w:rsidR="000F0D03" w:rsidRPr="000B47A8" w:rsidRDefault="000F0D03" w:rsidP="000F0D03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C3C3C"/>
        </w:rPr>
      </w:pPr>
    </w:p>
    <w:p w14:paraId="0D775379" w14:textId="77777777" w:rsidR="000B47A8" w:rsidRPr="000F0D03" w:rsidRDefault="000B47A8">
      <w:pPr>
        <w:rPr>
          <w:rFonts w:cstheme="minorHAnsi"/>
        </w:rPr>
      </w:pPr>
    </w:p>
    <w:p w14:paraId="251CA08D" w14:textId="77777777" w:rsidR="000B47A8" w:rsidRPr="000F0D03" w:rsidRDefault="000B47A8">
      <w:pPr>
        <w:rPr>
          <w:rFonts w:cstheme="minorHAnsi"/>
        </w:rPr>
      </w:pPr>
    </w:p>
    <w:sectPr w:rsidR="000B47A8" w:rsidRPr="000F0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7291B"/>
    <w:multiLevelType w:val="multilevel"/>
    <w:tmpl w:val="40C2B2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F15B25"/>
    <w:multiLevelType w:val="multilevel"/>
    <w:tmpl w:val="A914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9A33CC"/>
    <w:multiLevelType w:val="multilevel"/>
    <w:tmpl w:val="8F98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1B60CA"/>
    <w:multiLevelType w:val="multilevel"/>
    <w:tmpl w:val="0316D2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293491768">
    <w:abstractNumId w:val="1"/>
  </w:num>
  <w:num w:numId="2" w16cid:durableId="1072695764">
    <w:abstractNumId w:val="2"/>
  </w:num>
  <w:num w:numId="3" w16cid:durableId="1018384163">
    <w:abstractNumId w:val="3"/>
  </w:num>
  <w:num w:numId="4" w16cid:durableId="2071877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A8"/>
    <w:rsid w:val="000B47A8"/>
    <w:rsid w:val="000D11AF"/>
    <w:rsid w:val="000F0D03"/>
    <w:rsid w:val="007C558B"/>
    <w:rsid w:val="00A20076"/>
    <w:rsid w:val="00C960BF"/>
    <w:rsid w:val="00D4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85B45"/>
  <w15:chartTrackingRefBased/>
  <w15:docId w15:val="{8EEFA6A6-73E2-8D4C-B1B6-C0EEB255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7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B4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Lyons</dc:creator>
  <cp:keywords/>
  <dc:description/>
  <cp:lastModifiedBy>Christy Lyons</cp:lastModifiedBy>
  <cp:revision>2</cp:revision>
  <dcterms:created xsi:type="dcterms:W3CDTF">2023-05-17T12:41:00Z</dcterms:created>
  <dcterms:modified xsi:type="dcterms:W3CDTF">2023-05-17T12:41:00Z</dcterms:modified>
</cp:coreProperties>
</file>